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43" w:rsidRPr="00DD6594" w:rsidRDefault="00DD6594" w:rsidP="00DD6594">
      <w:pPr>
        <w:jc w:val="center"/>
        <w:rPr>
          <w:b/>
          <w:sz w:val="36"/>
          <w:szCs w:val="36"/>
        </w:rPr>
      </w:pPr>
      <w:r w:rsidRPr="00DD6594">
        <w:rPr>
          <w:rFonts w:hint="eastAsia"/>
          <w:b/>
          <w:sz w:val="36"/>
          <w:szCs w:val="36"/>
        </w:rPr>
        <w:t>生命教育期中報告</w:t>
      </w:r>
    </w:p>
    <w:p w:rsidR="00DD6594" w:rsidRDefault="00DD6594"/>
    <w:p w:rsidR="007C4E98" w:rsidRPr="007C4E98" w:rsidRDefault="00DD6594">
      <w:pPr>
        <w:rPr>
          <w:rFonts w:ascii="新細明體" w:eastAsia="新細明體" w:hAnsi="新細明體"/>
        </w:rPr>
      </w:pPr>
      <w:r>
        <w:rPr>
          <w:rFonts w:hint="eastAsia"/>
        </w:rPr>
        <w:t>節錄</w:t>
      </w:r>
      <w:r w:rsidR="007C4E98">
        <w:rPr>
          <w:rFonts w:ascii="新細明體" w:eastAsia="新細明體" w:hAnsi="新細明體" w:hint="eastAsia"/>
        </w:rPr>
        <w:t>《說故事、聽故事與重說故事》:</w:t>
      </w:r>
    </w:p>
    <w:p w:rsidR="00DD6594" w:rsidRDefault="00DD6594"/>
    <w:p w:rsidR="00DD6594" w:rsidRDefault="00DD6594">
      <w:r>
        <w:rPr>
          <w:rFonts w:hint="eastAsia"/>
        </w:rPr>
        <w:t>基本上，故事是一個口傳經驗，面對面說話，而以文字說故事已經隔一層了，因為文字總沒有辦法</w:t>
      </w:r>
      <w:proofErr w:type="gramStart"/>
      <w:r>
        <w:rPr>
          <w:rFonts w:hint="eastAsia"/>
        </w:rPr>
        <w:t>捕捉說者與聽者那刻</w:t>
      </w:r>
      <w:proofErr w:type="gramEnd"/>
      <w:r>
        <w:rPr>
          <w:rFonts w:hint="eastAsia"/>
        </w:rPr>
        <w:t>的互動。說故事是一種人類相互交換經驗的過程。一方面說故事者也是聽故事者，另一方面，聆聽者不只是被動聆聽這故事，他的回應和</w:t>
      </w:r>
      <w:proofErr w:type="gramStart"/>
      <w:r>
        <w:rPr>
          <w:rFonts w:hint="eastAsia"/>
        </w:rPr>
        <w:t>重說</w:t>
      </w:r>
      <w:r w:rsidR="007C4E98">
        <w:rPr>
          <w:rFonts w:hint="eastAsia"/>
        </w:rPr>
        <w:t>已為</w:t>
      </w:r>
      <w:proofErr w:type="gramEnd"/>
      <w:r w:rsidR="007C4E98">
        <w:rPr>
          <w:rFonts w:hint="eastAsia"/>
        </w:rPr>
        <w:t>故事提供新的內容。故事是由說故事者和聽故事者共同創造。</w:t>
      </w:r>
    </w:p>
    <w:p w:rsidR="007C4E98" w:rsidRDefault="007C4E98">
      <w:r>
        <w:rPr>
          <w:rFonts w:hint="eastAsia"/>
        </w:rPr>
        <w:t>第二，說故事者往往是個務實者。透過故事，說故事者公開地或秘密地帶出一些勸告，而非純為娛樂。這些故事扎根於日常生活中，是一種經驗價值，並成為生活的智慧。故事所關心的不是故事中人的命運，而是其中的經驗和教訓。</w:t>
      </w:r>
    </w:p>
    <w:p w:rsidR="007C4E98" w:rsidRDefault="007C4E98">
      <w:r>
        <w:rPr>
          <w:rFonts w:hint="eastAsia"/>
        </w:rPr>
        <w:t>第三，</w:t>
      </w:r>
      <w:r w:rsidR="00352CAD">
        <w:rPr>
          <w:rFonts w:hint="eastAsia"/>
        </w:rPr>
        <w:t>藉著故事，聽故事的人找回人性的正常情感和事實的衡量尺度。孩童相對地較容易投入故事，與故事產生共鳴。</w:t>
      </w:r>
      <w:proofErr w:type="gramStart"/>
      <w:r w:rsidR="00352CAD">
        <w:rPr>
          <w:rFonts w:hint="eastAsia"/>
        </w:rPr>
        <w:t>生命共感就</w:t>
      </w:r>
      <w:proofErr w:type="gramEnd"/>
      <w:r w:rsidR="00352CAD">
        <w:rPr>
          <w:rFonts w:hint="eastAsia"/>
        </w:rPr>
        <w:t>從中培養了。另一方面，雖然故事提供某些衡量尺度，但故事的特色不是一套原則和解釋，重點也不再於細節。它保留聆聽者自由詮釋的空間。</w:t>
      </w:r>
    </w:p>
    <w:p w:rsidR="00352CAD" w:rsidRDefault="00352CAD">
      <w:r>
        <w:rPr>
          <w:rFonts w:hint="eastAsia"/>
        </w:rPr>
        <w:t>第四，</w:t>
      </w:r>
      <w:r w:rsidR="00B47623">
        <w:rPr>
          <w:rFonts w:hint="eastAsia"/>
        </w:rPr>
        <w:t>說、聽和重說故事本身就是一個回</w:t>
      </w:r>
      <w:proofErr w:type="gramStart"/>
      <w:r w:rsidR="00B47623">
        <w:rPr>
          <w:rFonts w:hint="eastAsia"/>
        </w:rPr>
        <w:t>一</w:t>
      </w:r>
      <w:proofErr w:type="gramEnd"/>
      <w:r w:rsidR="00B47623">
        <w:rPr>
          <w:rFonts w:hint="eastAsia"/>
        </w:rPr>
        <w:t>過程。然而，回憶過程不只關乎對往事準確地描述，更具</w:t>
      </w:r>
      <w:proofErr w:type="gramStart"/>
      <w:r w:rsidR="00B47623">
        <w:rPr>
          <w:rFonts w:hint="eastAsia"/>
        </w:rPr>
        <w:t>有救贖和解放</w:t>
      </w:r>
      <w:proofErr w:type="gramEnd"/>
      <w:r w:rsidR="00B47623">
        <w:rPr>
          <w:rFonts w:hint="eastAsia"/>
        </w:rPr>
        <w:t>特質。因為回憶意味針對一種片段式散亂的經驗印象的重新收拾。這些印象重組為有意義的故事，重構生活事件。</w:t>
      </w:r>
    </w:p>
    <w:p w:rsidR="00B47623" w:rsidRDefault="00B47623"/>
    <w:p w:rsidR="00B47623" w:rsidRDefault="00B47623">
      <w:pPr>
        <w:rPr>
          <w:rFonts w:asciiTheme="minorEastAsia" w:hAnsiTheme="minorEastAsia"/>
        </w:rPr>
      </w:pPr>
      <w:r>
        <w:rPr>
          <w:rFonts w:hint="eastAsia"/>
        </w:rPr>
        <w:t>節錄</w:t>
      </w:r>
      <w:r>
        <w:rPr>
          <w:rFonts w:asciiTheme="minorEastAsia" w:hAnsiTheme="minorEastAsia" w:hint="eastAsia"/>
        </w:rPr>
        <w:t>《身體、在地與現場》</w:t>
      </w:r>
    </w:p>
    <w:p w:rsidR="00B47623" w:rsidRDefault="00B47623">
      <w:pPr>
        <w:rPr>
          <w:rFonts w:asciiTheme="minorEastAsia" w:hAnsiTheme="minorEastAsia"/>
        </w:rPr>
      </w:pPr>
    </w:p>
    <w:p w:rsidR="00B47623" w:rsidRDefault="00B47623">
      <w:pPr>
        <w:rPr>
          <w:rFonts w:asciiTheme="minorEastAsia" w:hAnsiTheme="minorEastAsia"/>
        </w:rPr>
      </w:pPr>
      <w:r>
        <w:rPr>
          <w:rFonts w:asciiTheme="minorEastAsia" w:hAnsiTheme="minorEastAsia" w:hint="eastAsia"/>
        </w:rPr>
        <w:t>感官不只是一種感覺，更由此產生個人慾望與情緒。然而，慾望和情緒不純是個人，他們更是一種與外在關係的反應。人的身體和感官向人說出，人是一個對外開放的存在。</w:t>
      </w:r>
    </w:p>
    <w:p w:rsidR="00B47623" w:rsidRPr="00370B04" w:rsidRDefault="00370B04" w:rsidP="00370B04">
      <w:pPr>
        <w:rPr>
          <w:rFonts w:asciiTheme="minorEastAsia" w:hAnsiTheme="minorEastAsia"/>
        </w:rPr>
      </w:pPr>
      <w:r w:rsidRPr="00370B04">
        <w:rPr>
          <w:rFonts w:asciiTheme="minorEastAsia" w:hAnsiTheme="minorEastAsia" w:hint="eastAsia"/>
        </w:rPr>
        <w:t>第一</w:t>
      </w:r>
      <w:r>
        <w:rPr>
          <w:rFonts w:asciiTheme="minorEastAsia" w:hAnsiTheme="minorEastAsia" w:hint="eastAsia"/>
        </w:rPr>
        <w:t>，</w:t>
      </w:r>
      <w:r w:rsidR="005049B5" w:rsidRPr="00370B04">
        <w:rPr>
          <w:rFonts w:asciiTheme="minorEastAsia" w:hAnsiTheme="minorEastAsia" w:hint="eastAsia"/>
        </w:rPr>
        <w:t>感官不是理性對立，反而我們是在特定身體中思考。男女身體、殘障身體和種族身體等皆影響我們的思考和感官</w:t>
      </w:r>
      <w:r w:rsidRPr="00370B04">
        <w:rPr>
          <w:rFonts w:asciiTheme="minorEastAsia" w:hAnsiTheme="minorEastAsia" w:hint="eastAsia"/>
        </w:rPr>
        <w:t>。一方面，身體不純是生理的，而是生理性塑造我們的視野。因此，我是我的身體，不是我有一個身體，另一方面，任何漠視身體差異，並以理性為理由視不同身體經驗是一種不可靠情緒，他只是試圖建立一種身體秩序。</w:t>
      </w:r>
    </w:p>
    <w:p w:rsidR="00370B04" w:rsidRDefault="00370B04" w:rsidP="00370B04">
      <w:r>
        <w:rPr>
          <w:rFonts w:hint="eastAsia"/>
        </w:rPr>
        <w:t>第二，</w:t>
      </w:r>
      <w:r w:rsidR="00E71C97">
        <w:rPr>
          <w:rFonts w:hint="eastAsia"/>
        </w:rPr>
        <w:t>由身體所產生的慾望與情感不是次等的，反而這是生命必須有的衝動。史篤加認為沒有情緒，人就</w:t>
      </w:r>
      <w:proofErr w:type="gramStart"/>
      <w:r w:rsidR="00E71C97">
        <w:rPr>
          <w:rFonts w:hint="eastAsia"/>
        </w:rPr>
        <w:t>不可能活出美好</w:t>
      </w:r>
      <w:proofErr w:type="gramEnd"/>
      <w:r w:rsidR="00E71C97">
        <w:rPr>
          <w:rFonts w:hint="eastAsia"/>
        </w:rPr>
        <w:t>的人生。雖然慾望絕對可以是直覺性和自我性，甚至失去對他者的尊重，但慾望也成為推動對他者承擔的動力，走出個人利害關係，甚至有勇氣拒絕道德的絕對性。</w:t>
      </w:r>
    </w:p>
    <w:p w:rsidR="00E71C97" w:rsidRDefault="00E71C97" w:rsidP="00370B04">
      <w:r>
        <w:rPr>
          <w:rFonts w:hint="eastAsia"/>
        </w:rPr>
        <w:t>第三，</w:t>
      </w:r>
      <w:r w:rsidR="00C3256F">
        <w:rPr>
          <w:rFonts w:hint="eastAsia"/>
        </w:rPr>
        <w:t>身體與感官為生命教育開拓更廣闊議題。例如飲食、運動、音樂、藝術等跟生命教育都有關係。因此，將生命教育等同價值教育只說出了生命教育的</w:t>
      </w:r>
      <w:proofErr w:type="gramStart"/>
      <w:r w:rsidR="00C3256F">
        <w:rPr>
          <w:rFonts w:hint="eastAsia"/>
        </w:rPr>
        <w:t>一</w:t>
      </w:r>
      <w:proofErr w:type="gramEnd"/>
      <w:r w:rsidR="00C3256F">
        <w:rPr>
          <w:rFonts w:hint="eastAsia"/>
        </w:rPr>
        <w:t>部份。</w:t>
      </w:r>
    </w:p>
    <w:p w:rsidR="00C3256F" w:rsidRDefault="00C3256F" w:rsidP="00370B04">
      <w:pPr>
        <w:rPr>
          <w:rFonts w:ascii="新細明體" w:eastAsia="新細明體" w:hAnsi="新細明體"/>
        </w:rPr>
      </w:pPr>
      <w:r>
        <w:rPr>
          <w:rFonts w:hint="eastAsia"/>
        </w:rPr>
        <w:lastRenderedPageBreak/>
        <w:t>節錄</w:t>
      </w:r>
      <w:r>
        <w:rPr>
          <w:rFonts w:ascii="新細明體" w:eastAsia="新細明體" w:hAnsi="新細明體" w:hint="eastAsia"/>
        </w:rPr>
        <w:t>《服務學習的基本概念與理論基礎》：</w:t>
      </w:r>
    </w:p>
    <w:p w:rsidR="00C3256F" w:rsidRDefault="00C3256F" w:rsidP="00370B04">
      <w:pPr>
        <w:rPr>
          <w:rFonts w:ascii="新細明體" w:eastAsia="新細明體" w:hAnsi="新細明體"/>
        </w:rPr>
      </w:pPr>
    </w:p>
    <w:p w:rsidR="00C3256F" w:rsidRDefault="00C3256F" w:rsidP="00370B04">
      <w:pPr>
        <w:rPr>
          <w:rFonts w:ascii="新細明體" w:eastAsia="新細明體" w:hAnsi="新細明體"/>
        </w:rPr>
      </w:pPr>
      <w:r>
        <w:rPr>
          <w:rFonts w:ascii="新細明體" w:eastAsia="新細明體" w:hAnsi="新細明體" w:hint="eastAsia"/>
        </w:rPr>
        <w:t>一、協同合作</w:t>
      </w:r>
    </w:p>
    <w:p w:rsidR="00C3256F" w:rsidRDefault="00FC5DF5" w:rsidP="00370B04">
      <w:pPr>
        <w:rPr>
          <w:rFonts w:asciiTheme="minorEastAsia" w:hAnsiTheme="minorEastAsia"/>
        </w:rPr>
      </w:pPr>
      <w:r>
        <w:rPr>
          <w:rFonts w:asciiTheme="minorEastAsia" w:hAnsiTheme="minorEastAsia" w:hint="eastAsia"/>
        </w:rPr>
        <w:t>「協同合作」中雙方式平等、互利的關係，在合作過程中雙方一起分享責任和權力，憶起努力和共享成果。被服務的地區和提供服務的學校、學生共同設定服務目標，及決定服務進行的方法，來滿足雙方共同興趣、需求與期待。服務學習中雙方地位是平等的，承認雙方的需求都很重要，協同合作，</w:t>
      </w:r>
      <w:proofErr w:type="gramStart"/>
      <w:r>
        <w:rPr>
          <w:rFonts w:asciiTheme="minorEastAsia" w:hAnsiTheme="minorEastAsia" w:hint="eastAsia"/>
        </w:rPr>
        <w:t>一</w:t>
      </w:r>
      <w:proofErr w:type="gramEnd"/>
      <w:r>
        <w:rPr>
          <w:rFonts w:asciiTheme="minorEastAsia" w:hAnsiTheme="minorEastAsia" w:hint="eastAsia"/>
        </w:rPr>
        <w:t>起來完成。雙方資訊充分交換，資源共享，加強雙方的能力及成長。</w:t>
      </w:r>
    </w:p>
    <w:p w:rsidR="00FC5DF5" w:rsidRDefault="00FC5DF5" w:rsidP="00370B04">
      <w:pPr>
        <w:rPr>
          <w:rFonts w:asciiTheme="minorEastAsia" w:hAnsiTheme="minorEastAsia"/>
        </w:rPr>
      </w:pPr>
      <w:r>
        <w:rPr>
          <w:rFonts w:asciiTheme="minorEastAsia" w:hAnsiTheme="minorEastAsia" w:hint="eastAsia"/>
        </w:rPr>
        <w:t>二、互惠</w:t>
      </w:r>
    </w:p>
    <w:p w:rsidR="00FC5DF5" w:rsidRDefault="00B53B42" w:rsidP="00370B04">
      <w:pPr>
        <w:rPr>
          <w:rFonts w:asciiTheme="minorEastAsia" w:hAnsiTheme="minorEastAsia"/>
        </w:rPr>
      </w:pPr>
      <w:r>
        <w:rPr>
          <w:rFonts w:asciiTheme="minorEastAsia" w:hAnsiTheme="minorEastAsia" w:hint="eastAsia"/>
        </w:rPr>
        <w:t>在合作基礎上的服務者與被服務者雙方是互惠的，即彼此既是教導者也是學習者，共同努力和共享成果。傳統志工服務強調服務提供者地位較高，被服務的人相對弱勢，但「互惠」原則強調互相教導、互相學習。</w:t>
      </w:r>
    </w:p>
    <w:p w:rsidR="00B53B42" w:rsidRDefault="00B53B42" w:rsidP="00370B04">
      <w:pPr>
        <w:rPr>
          <w:rFonts w:asciiTheme="minorEastAsia" w:hAnsiTheme="minorEastAsia"/>
        </w:rPr>
      </w:pPr>
      <w:r>
        <w:rPr>
          <w:rFonts w:asciiTheme="minorEastAsia" w:hAnsiTheme="minorEastAsia" w:hint="eastAsia"/>
        </w:rPr>
        <w:t>三、多元差異</w:t>
      </w:r>
    </w:p>
    <w:p w:rsidR="00B53B42" w:rsidRDefault="00B53B42" w:rsidP="00370B04">
      <w:pPr>
        <w:rPr>
          <w:rFonts w:asciiTheme="minorEastAsia" w:hAnsiTheme="minorEastAsia"/>
        </w:rPr>
      </w:pPr>
      <w:r>
        <w:rPr>
          <w:rFonts w:asciiTheme="minorEastAsia" w:hAnsiTheme="minorEastAsia" w:hint="eastAsia"/>
        </w:rPr>
        <w:t>「多元差異」只服務學習應包含多元族群，不同年齡、不同社經背景、不同性別、不同能力等，服務者與被服務</w:t>
      </w:r>
      <w:proofErr w:type="gramStart"/>
      <w:r>
        <w:rPr>
          <w:rFonts w:asciiTheme="minorEastAsia" w:hAnsiTheme="minorEastAsia" w:hint="eastAsia"/>
        </w:rPr>
        <w:t>者均有機會</w:t>
      </w:r>
      <w:proofErr w:type="gramEnd"/>
      <w:r>
        <w:rPr>
          <w:rFonts w:asciiTheme="minorEastAsia" w:hAnsiTheme="minorEastAsia" w:hint="eastAsia"/>
        </w:rPr>
        <w:t>接觸與自己背景、經驗不同的人，在服務中挑戰自己既有的刻板印象、偏見，學習了解並尊重別人的不同，而帶來觀念的轉變與自我的成長。「多元差異」也指的是服務機構的選擇、安排、服務方式、服務時間與服務完成等，都能提供學生多元選擇</w:t>
      </w:r>
      <w:r w:rsidR="004E105E">
        <w:rPr>
          <w:rFonts w:asciiTheme="minorEastAsia" w:hAnsiTheme="minorEastAsia" w:hint="eastAsia"/>
        </w:rPr>
        <w:t>，以適應不同學生的興趣、能力與需求，要有彈性，讓不同的人都能充分的應用他們的能力。</w:t>
      </w:r>
    </w:p>
    <w:p w:rsidR="004E105E" w:rsidRDefault="004E105E" w:rsidP="00370B04">
      <w:pPr>
        <w:rPr>
          <w:rFonts w:asciiTheme="minorEastAsia" w:hAnsiTheme="minorEastAsia"/>
        </w:rPr>
      </w:pPr>
      <w:r>
        <w:rPr>
          <w:rFonts w:asciiTheme="minorEastAsia" w:hAnsiTheme="minorEastAsia" w:hint="eastAsia"/>
        </w:rPr>
        <w:t>四、以學習為基礎</w:t>
      </w:r>
    </w:p>
    <w:p w:rsidR="004E105E" w:rsidRDefault="004E105E" w:rsidP="00370B04">
      <w:pPr>
        <w:rPr>
          <w:rFonts w:asciiTheme="minorEastAsia" w:hAnsiTheme="minorEastAsia"/>
        </w:rPr>
      </w:pPr>
      <w:r>
        <w:rPr>
          <w:rFonts w:asciiTheme="minorEastAsia" w:hAnsiTheme="minorEastAsia" w:hint="eastAsia"/>
        </w:rPr>
        <w:t>服務學習與志工服務最大的不同，乃在其強調「學習」與服務的連結，設定具體學習目標，透過服務的具體經驗，來達到學習目標。</w:t>
      </w:r>
    </w:p>
    <w:p w:rsidR="004E105E" w:rsidRDefault="004E105E" w:rsidP="00370B04">
      <w:pPr>
        <w:rPr>
          <w:rFonts w:asciiTheme="minorEastAsia" w:hAnsiTheme="minorEastAsia"/>
        </w:rPr>
      </w:pPr>
      <w:r>
        <w:rPr>
          <w:rFonts w:asciiTheme="minorEastAsia" w:hAnsiTheme="minorEastAsia" w:hint="eastAsia"/>
        </w:rPr>
        <w:t>五、以社會正義為焦點</w:t>
      </w:r>
    </w:p>
    <w:p w:rsidR="004E105E" w:rsidRDefault="004E105E" w:rsidP="00370B04">
      <w:pPr>
        <w:rPr>
          <w:rFonts w:asciiTheme="minorEastAsia" w:hAnsiTheme="minorEastAsia"/>
        </w:rPr>
      </w:pPr>
      <w:r>
        <w:rPr>
          <w:rFonts w:asciiTheme="minorEastAsia" w:hAnsiTheme="minorEastAsia" w:hint="eastAsia"/>
        </w:rPr>
        <w:t>所謂社會正義為焦點的服務學習乃指服務者與被服務者應由傳統提供者與接受者的關係，走向社會正義觀點的服務學習模式，相互平等互惠的夥伴關係，服務學習方案從設計、進行、反思、完成、</w:t>
      </w:r>
      <w:proofErr w:type="gramStart"/>
      <w:r>
        <w:rPr>
          <w:rFonts w:asciiTheme="minorEastAsia" w:hAnsiTheme="minorEastAsia" w:hint="eastAsia"/>
        </w:rPr>
        <w:t>評量均由雙方一</w:t>
      </w:r>
      <w:proofErr w:type="gramEnd"/>
      <w:r>
        <w:rPr>
          <w:rFonts w:asciiTheme="minorEastAsia" w:hAnsiTheme="minorEastAsia" w:hint="eastAsia"/>
        </w:rPr>
        <w:t>起來參與，</w:t>
      </w:r>
      <w:r w:rsidR="001F574E">
        <w:rPr>
          <w:rFonts w:asciiTheme="minorEastAsia" w:hAnsiTheme="minorEastAsia" w:hint="eastAsia"/>
        </w:rPr>
        <w:t>雙方目標的完成同等重要，雙方都是教導者與學習者。</w:t>
      </w:r>
      <w:proofErr w:type="gramStart"/>
      <w:r w:rsidR="001F574E">
        <w:rPr>
          <w:rFonts w:asciiTheme="minorEastAsia" w:hAnsiTheme="minorEastAsia" w:hint="eastAsia"/>
        </w:rPr>
        <w:t>此外，</w:t>
      </w:r>
      <w:proofErr w:type="gramEnd"/>
      <w:r w:rsidR="001F574E">
        <w:rPr>
          <w:rFonts w:asciiTheme="minorEastAsia" w:hAnsiTheme="minorEastAsia" w:hint="eastAsia"/>
        </w:rPr>
        <w:t>社會正義觀點的服務學習強調被服務者看到自己的能力與資產，對自己有信心，了解問題的根本原因，一起站起來改造社會體制，追求社會正義，使他們有能力，這才是服務的最終目標。</w:t>
      </w:r>
    </w:p>
    <w:p w:rsidR="001F574E" w:rsidRDefault="001F574E" w:rsidP="00370B04">
      <w:pPr>
        <w:rPr>
          <w:rFonts w:asciiTheme="minorEastAsia" w:hAnsiTheme="minorEastAsia"/>
        </w:rPr>
      </w:pPr>
    </w:p>
    <w:p w:rsidR="001F574E" w:rsidRDefault="001F574E" w:rsidP="00370B04">
      <w:pPr>
        <w:rPr>
          <w:rFonts w:asciiTheme="minorEastAsia" w:hAnsiTheme="minorEastAsia" w:hint="eastAsia"/>
        </w:rPr>
      </w:pPr>
      <w:r>
        <w:rPr>
          <w:rFonts w:asciiTheme="minorEastAsia" w:hAnsiTheme="minorEastAsia" w:hint="eastAsia"/>
        </w:rPr>
        <w:t>心得反思:</w:t>
      </w:r>
    </w:p>
    <w:p w:rsidR="00E619ED" w:rsidRDefault="00E619ED" w:rsidP="00370B04">
      <w:pPr>
        <w:rPr>
          <w:rFonts w:asciiTheme="minorEastAsia" w:hAnsiTheme="minorEastAsia"/>
        </w:rPr>
      </w:pPr>
    </w:p>
    <w:p w:rsidR="001F574E" w:rsidRDefault="00E619ED" w:rsidP="00370B04">
      <w:pPr>
        <w:rPr>
          <w:rFonts w:asciiTheme="minorEastAsia" w:hAnsiTheme="minorEastAsia" w:hint="eastAsia"/>
        </w:rPr>
      </w:pPr>
      <w:r>
        <w:rPr>
          <w:rFonts w:asciiTheme="minorEastAsia" w:hAnsiTheme="minorEastAsia" w:hint="eastAsia"/>
        </w:rPr>
        <w:t>就像文章中</w:t>
      </w:r>
      <w:proofErr w:type="gramStart"/>
      <w:r>
        <w:rPr>
          <w:rFonts w:asciiTheme="minorEastAsia" w:hAnsiTheme="minorEastAsia" w:hint="eastAsia"/>
        </w:rPr>
        <w:t>所說的</w:t>
      </w:r>
      <w:proofErr w:type="gramEnd"/>
      <w:r>
        <w:rPr>
          <w:rFonts w:asciiTheme="minorEastAsia" w:hAnsiTheme="minorEastAsia" w:hint="eastAsia"/>
        </w:rPr>
        <w:t>，服務學習是以互惠為基礎的，</w:t>
      </w:r>
      <w:r w:rsidR="006C0055">
        <w:rPr>
          <w:rFonts w:asciiTheme="minorEastAsia" w:hAnsiTheme="minorEastAsia" w:hint="eastAsia"/>
        </w:rPr>
        <w:t>我雖然是課輔老師的身分去教導學生寫作業，但這也是我學習的機會。這次服務學習的合作單位是天恩，裡頭的學生大部分是弱勢族群的小孩，有些價值觀不太完整，所以當我第一天去的時候給我很大衝擊，學生與我想像中的完全不一樣，而且我</w:t>
      </w:r>
      <w:proofErr w:type="gramStart"/>
      <w:r w:rsidR="006C0055">
        <w:rPr>
          <w:rFonts w:asciiTheme="minorEastAsia" w:hAnsiTheme="minorEastAsia" w:hint="eastAsia"/>
        </w:rPr>
        <w:t>一</w:t>
      </w:r>
      <w:proofErr w:type="gramEnd"/>
      <w:r w:rsidR="006C0055">
        <w:rPr>
          <w:rFonts w:asciiTheme="minorEastAsia" w:hAnsiTheme="minorEastAsia" w:hint="eastAsia"/>
        </w:rPr>
        <w:t>個人必須輔導十幾個小朋友，使我有點吃力，結束後我挫折感很大，不斷思考該用什麼方法才能幫助學生，甚至去請教別人，只為了更快步上軌道，給學生們一點幫助。</w:t>
      </w:r>
    </w:p>
    <w:p w:rsidR="006C0055" w:rsidRDefault="006C0055" w:rsidP="00370B04">
      <w:pPr>
        <w:rPr>
          <w:rFonts w:asciiTheme="minorEastAsia" w:hAnsiTheme="minorEastAsia" w:hint="eastAsia"/>
        </w:rPr>
      </w:pPr>
      <w:r>
        <w:rPr>
          <w:rFonts w:asciiTheme="minorEastAsia" w:hAnsiTheme="minorEastAsia" w:hint="eastAsia"/>
        </w:rPr>
        <w:lastRenderedPageBreak/>
        <w:t>時間久了以後，</w:t>
      </w:r>
      <w:r w:rsidR="0020525D">
        <w:rPr>
          <w:rFonts w:asciiTheme="minorEastAsia" w:hAnsiTheme="minorEastAsia" w:hint="eastAsia"/>
        </w:rPr>
        <w:t>我漸漸學會了與學生溝通的技巧，也發現了學生的差異性，學生的組成大多以原住民、新住民為主，再加上父母疏於照顧，因此課業上及價值觀上有很大的差異，所以我嘗試在課輔當中與學生聊天，了解學生的學習狀況，並依照程度一一給予他們協助，就像文章中所提到的學習了解不同背景的學生，也是反思的</w:t>
      </w:r>
      <w:proofErr w:type="gramStart"/>
      <w:r w:rsidR="0020525D">
        <w:rPr>
          <w:rFonts w:asciiTheme="minorEastAsia" w:hAnsiTheme="minorEastAsia" w:hint="eastAsia"/>
        </w:rPr>
        <w:t>一</w:t>
      </w:r>
      <w:proofErr w:type="gramEnd"/>
      <w:r w:rsidR="0020525D">
        <w:rPr>
          <w:rFonts w:asciiTheme="minorEastAsia" w:hAnsiTheme="minorEastAsia" w:hint="eastAsia"/>
        </w:rPr>
        <w:t>部份。</w:t>
      </w:r>
    </w:p>
    <w:p w:rsidR="0020525D" w:rsidRDefault="0020525D" w:rsidP="00370B04">
      <w:pPr>
        <w:rPr>
          <w:rFonts w:asciiTheme="minorEastAsia" w:hAnsiTheme="minorEastAsia" w:hint="eastAsia"/>
        </w:rPr>
      </w:pPr>
    </w:p>
    <w:p w:rsidR="0020525D" w:rsidRPr="00C3256F" w:rsidRDefault="0020525D" w:rsidP="00370B04">
      <w:r>
        <w:rPr>
          <w:rFonts w:hint="eastAsia"/>
        </w:rPr>
        <w:t>看完文章後，我發現其中很多的理論都能從服務學習中看到，以往只是單方面的從書中了解案例，這次有了實際的應用之後，不但更容易理解文章中的含意，也促進了反思的動力，更能與</w:t>
      </w:r>
      <w:r w:rsidR="00D241EB">
        <w:rPr>
          <w:rFonts w:hint="eastAsia"/>
        </w:rPr>
        <w:t>在閱讀中產生共鳴。</w:t>
      </w:r>
      <w:bookmarkStart w:id="0" w:name="_GoBack"/>
      <w:bookmarkEnd w:id="0"/>
    </w:p>
    <w:sectPr w:rsidR="0020525D" w:rsidRPr="00C3256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50C9E"/>
    <w:multiLevelType w:val="hybridMultilevel"/>
    <w:tmpl w:val="EF8C504E"/>
    <w:lvl w:ilvl="0" w:tplc="5AF617C2">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94"/>
    <w:rsid w:val="001F574E"/>
    <w:rsid w:val="0020525D"/>
    <w:rsid w:val="00352CAD"/>
    <w:rsid w:val="00370B04"/>
    <w:rsid w:val="004E105E"/>
    <w:rsid w:val="005049B5"/>
    <w:rsid w:val="006C0055"/>
    <w:rsid w:val="007C4E98"/>
    <w:rsid w:val="00994ECE"/>
    <w:rsid w:val="00B47623"/>
    <w:rsid w:val="00B53B42"/>
    <w:rsid w:val="00C3256F"/>
    <w:rsid w:val="00D241EB"/>
    <w:rsid w:val="00DD6594"/>
    <w:rsid w:val="00E619ED"/>
    <w:rsid w:val="00E71C97"/>
    <w:rsid w:val="00FC5C43"/>
    <w:rsid w:val="00FC5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B04"/>
    <w:pPr>
      <w:ind w:leftChars="200" w:left="480"/>
    </w:pPr>
  </w:style>
  <w:style w:type="character" w:styleId="a4">
    <w:name w:val="Placeholder Text"/>
    <w:basedOn w:val="a0"/>
    <w:uiPriority w:val="99"/>
    <w:semiHidden/>
    <w:rsid w:val="00B53B42"/>
    <w:rPr>
      <w:color w:val="808080"/>
    </w:rPr>
  </w:style>
  <w:style w:type="paragraph" w:styleId="a5">
    <w:name w:val="Balloon Text"/>
    <w:basedOn w:val="a"/>
    <w:link w:val="a6"/>
    <w:uiPriority w:val="99"/>
    <w:semiHidden/>
    <w:unhideWhenUsed/>
    <w:rsid w:val="00B53B4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53B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B04"/>
    <w:pPr>
      <w:ind w:leftChars="200" w:left="480"/>
    </w:pPr>
  </w:style>
  <w:style w:type="character" w:styleId="a4">
    <w:name w:val="Placeholder Text"/>
    <w:basedOn w:val="a0"/>
    <w:uiPriority w:val="99"/>
    <w:semiHidden/>
    <w:rsid w:val="00B53B42"/>
    <w:rPr>
      <w:color w:val="808080"/>
    </w:rPr>
  </w:style>
  <w:style w:type="paragraph" w:styleId="a5">
    <w:name w:val="Balloon Text"/>
    <w:basedOn w:val="a"/>
    <w:link w:val="a6"/>
    <w:uiPriority w:val="99"/>
    <w:semiHidden/>
    <w:unhideWhenUsed/>
    <w:rsid w:val="00B53B4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53B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2015-05-11T14:17:00Z</dcterms:created>
  <dcterms:modified xsi:type="dcterms:W3CDTF">2015-06-20T15:19:00Z</dcterms:modified>
</cp:coreProperties>
</file>